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7425" w14:textId="41AAAF0B" w:rsidR="0036320A" w:rsidRPr="005A79BC" w:rsidRDefault="0036320A" w:rsidP="005A79BC">
      <w:pPr>
        <w:pStyle w:val="Heading1"/>
        <w:spacing w:before="120" w:line="240" w:lineRule="auto"/>
        <w:jc w:val="center"/>
        <w:rPr>
          <w:b/>
          <w:bCs/>
          <w:sz w:val="44"/>
          <w:szCs w:val="44"/>
        </w:rPr>
      </w:pPr>
      <w:r w:rsidRPr="005A79BC">
        <w:rPr>
          <w:b/>
          <w:bCs/>
          <w:sz w:val="36"/>
          <w:szCs w:val="36"/>
        </w:rPr>
        <w:t>Acute Ischemic Stroke – Patient Selection</w:t>
      </w:r>
    </w:p>
    <w:p w14:paraId="2B719B44" w14:textId="0CDEC3B2" w:rsidR="00112AE0" w:rsidRPr="005A79BC" w:rsidRDefault="009D18A7" w:rsidP="005A79BC">
      <w:pPr>
        <w:pStyle w:val="Heading1"/>
        <w:spacing w:before="0" w:line="240" w:lineRule="auto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IV Thrombolytics</w:t>
      </w:r>
      <w:r w:rsidR="00112AE0" w:rsidRPr="005A79BC">
        <w:rPr>
          <w:b/>
          <w:bCs/>
          <w:color w:val="C00000"/>
        </w:rPr>
        <w:t xml:space="preserve"> Checklist</w:t>
      </w:r>
    </w:p>
    <w:p w14:paraId="413451DF" w14:textId="77777777" w:rsidR="00A563A0" w:rsidRPr="005A79BC" w:rsidRDefault="00A563A0" w:rsidP="005A79BC">
      <w:pPr>
        <w:pStyle w:val="Heading1"/>
        <w:spacing w:before="120"/>
        <w:rPr>
          <w:b/>
          <w:bCs/>
          <w:sz w:val="18"/>
          <w:szCs w:val="18"/>
        </w:rPr>
      </w:pPr>
      <w:r w:rsidRPr="005A79BC">
        <w:rPr>
          <w:b/>
          <w:bCs/>
          <w:sz w:val="28"/>
          <w:szCs w:val="28"/>
        </w:rPr>
        <w:t>Patient Selection Criteria</w:t>
      </w:r>
    </w:p>
    <w:p w14:paraId="0F359D66" w14:textId="49F444B8" w:rsidR="00A563A0" w:rsidRDefault="0036320A" w:rsidP="0036320A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>
        <w:rPr>
          <w:rFonts w:ascii="Arial" w:hAnsi="Arial" w:cs="Arial"/>
          <w:sz w:val="16"/>
          <w:szCs w:val="16"/>
        </w:rPr>
        <w:t>Age 18 or over</w:t>
      </w:r>
    </w:p>
    <w:p w14:paraId="16E40D2D" w14:textId="7B2E2560" w:rsidR="00A563A0" w:rsidRDefault="0036320A" w:rsidP="0036320A">
      <w:p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>
        <w:rPr>
          <w:rFonts w:ascii="Arial" w:hAnsi="Arial" w:cs="Arial"/>
          <w:sz w:val="16"/>
          <w:szCs w:val="16"/>
        </w:rPr>
        <w:t xml:space="preserve">Clinical Diagnosis of Ischemic Stroke with a measurable </w:t>
      </w:r>
      <w:r w:rsidR="00AC5864">
        <w:rPr>
          <w:rFonts w:ascii="Arial" w:hAnsi="Arial" w:cs="Arial"/>
          <w:sz w:val="16"/>
          <w:szCs w:val="16"/>
        </w:rPr>
        <w:t xml:space="preserve">focal </w:t>
      </w:r>
      <w:r w:rsidR="00A563A0">
        <w:rPr>
          <w:rFonts w:ascii="Arial" w:hAnsi="Arial" w:cs="Arial"/>
          <w:sz w:val="16"/>
          <w:szCs w:val="16"/>
        </w:rPr>
        <w:t xml:space="preserve">neurologic deficit             </w:t>
      </w:r>
      <w:r w:rsidR="00A563A0" w:rsidRPr="00C21AD6">
        <w:rPr>
          <w:rFonts w:ascii="Arial" w:hAnsi="Arial" w:cs="Arial"/>
          <w:b/>
          <w:bCs/>
          <w:sz w:val="16"/>
          <w:szCs w:val="16"/>
        </w:rPr>
        <w:t>NIHSS</w:t>
      </w:r>
      <w:r w:rsidR="00C21AD6">
        <w:rPr>
          <w:rFonts w:ascii="Arial" w:hAnsi="Arial" w:cs="Arial"/>
          <w:sz w:val="16"/>
          <w:szCs w:val="16"/>
          <w:u w:val="single"/>
        </w:rPr>
        <w:t>:</w:t>
      </w:r>
      <w:r w:rsidR="00A563A0" w:rsidRPr="00C21AD6"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45DA36E3" w14:textId="52149893" w:rsidR="00A563A0" w:rsidRPr="00C21AD6" w:rsidRDefault="0036320A" w:rsidP="00C21AD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>
        <w:rPr>
          <w:rFonts w:ascii="Arial" w:hAnsi="Arial" w:cs="Arial"/>
          <w:sz w:val="16"/>
          <w:szCs w:val="16"/>
        </w:rPr>
        <w:t xml:space="preserve">Time of “Last Known Well” </w:t>
      </w:r>
      <w:r w:rsidR="00C21AD6">
        <w:rPr>
          <w:rFonts w:ascii="Arial" w:hAnsi="Arial" w:cs="Arial"/>
          <w:sz w:val="16"/>
          <w:szCs w:val="16"/>
        </w:rPr>
        <w:t xml:space="preserve">(LKW) </w:t>
      </w:r>
      <w:r w:rsidR="00A563A0">
        <w:rPr>
          <w:rFonts w:ascii="Arial" w:hAnsi="Arial" w:cs="Arial"/>
          <w:sz w:val="16"/>
          <w:szCs w:val="16"/>
        </w:rPr>
        <w:t xml:space="preserve">established less than 4.5 hours before treatment </w:t>
      </w:r>
      <w:r w:rsidR="00C21AD6">
        <w:rPr>
          <w:rFonts w:ascii="Arial" w:hAnsi="Arial" w:cs="Arial"/>
          <w:sz w:val="16"/>
          <w:szCs w:val="16"/>
        </w:rPr>
        <w:t>began.</w:t>
      </w:r>
      <w:r w:rsidR="00A563A0">
        <w:rPr>
          <w:rFonts w:ascii="Arial" w:hAnsi="Arial" w:cs="Arial"/>
          <w:sz w:val="16"/>
          <w:szCs w:val="16"/>
        </w:rPr>
        <w:t xml:space="preserve"> </w:t>
      </w:r>
      <w:r w:rsidR="00C21AD6">
        <w:rPr>
          <w:rFonts w:ascii="Arial" w:hAnsi="Arial" w:cs="Arial"/>
          <w:sz w:val="16"/>
          <w:szCs w:val="16"/>
        </w:rPr>
        <w:t xml:space="preserve"> </w:t>
      </w:r>
      <w:r w:rsidR="00C21AD6" w:rsidRPr="00C21AD6">
        <w:rPr>
          <w:rFonts w:ascii="Arial" w:hAnsi="Arial" w:cs="Arial"/>
          <w:b/>
          <w:bCs/>
          <w:sz w:val="16"/>
          <w:szCs w:val="16"/>
        </w:rPr>
        <w:t xml:space="preserve">LKW </w:t>
      </w:r>
      <w:r w:rsidR="00A563A0" w:rsidRPr="00C21AD6">
        <w:rPr>
          <w:rFonts w:ascii="Arial" w:hAnsi="Arial" w:cs="Arial"/>
          <w:b/>
          <w:bCs/>
          <w:sz w:val="16"/>
          <w:szCs w:val="16"/>
        </w:rPr>
        <w:t>Date</w:t>
      </w:r>
      <w:r w:rsidR="00C21AD6" w:rsidRPr="00C21AD6">
        <w:rPr>
          <w:rFonts w:ascii="Arial" w:hAnsi="Arial" w:cs="Arial"/>
          <w:b/>
          <w:bCs/>
          <w:sz w:val="16"/>
          <w:szCs w:val="16"/>
        </w:rPr>
        <w:t>:</w:t>
      </w:r>
      <w:r w:rsidR="00C21AD6" w:rsidRPr="00C21AD6">
        <w:rPr>
          <w:rFonts w:ascii="Arial" w:hAnsi="Arial" w:cs="Arial"/>
          <w:sz w:val="16"/>
          <w:szCs w:val="16"/>
          <w:u w:val="single"/>
        </w:rPr>
        <w:tab/>
      </w:r>
      <w:r w:rsidR="00C21AD6" w:rsidRPr="00C21AD6">
        <w:rPr>
          <w:rFonts w:ascii="Arial" w:hAnsi="Arial" w:cs="Arial"/>
          <w:sz w:val="16"/>
          <w:szCs w:val="16"/>
          <w:u w:val="single"/>
        </w:rPr>
        <w:tab/>
      </w:r>
      <w:r w:rsidR="00C21AD6" w:rsidRPr="00C21AD6">
        <w:rPr>
          <w:rFonts w:ascii="Arial" w:hAnsi="Arial" w:cs="Arial"/>
          <w:sz w:val="16"/>
          <w:szCs w:val="16"/>
        </w:rPr>
        <w:t xml:space="preserve">  </w:t>
      </w:r>
      <w:r w:rsidR="00C21AD6" w:rsidRPr="00C21AD6">
        <w:rPr>
          <w:rFonts w:ascii="Arial" w:hAnsi="Arial" w:cs="Arial"/>
          <w:b/>
          <w:bCs/>
          <w:sz w:val="16"/>
          <w:szCs w:val="16"/>
        </w:rPr>
        <w:t xml:space="preserve">LKW </w:t>
      </w:r>
      <w:r w:rsidR="00A563A0" w:rsidRPr="00C21AD6">
        <w:rPr>
          <w:rFonts w:ascii="Arial" w:hAnsi="Arial" w:cs="Arial"/>
          <w:b/>
          <w:bCs/>
          <w:sz w:val="16"/>
          <w:szCs w:val="16"/>
        </w:rPr>
        <w:t>Time</w:t>
      </w:r>
      <w:r w:rsidR="00C21AD6" w:rsidRPr="00C21AD6">
        <w:rPr>
          <w:rFonts w:ascii="Arial" w:hAnsi="Arial" w:cs="Arial"/>
          <w:b/>
          <w:bCs/>
          <w:sz w:val="16"/>
          <w:szCs w:val="16"/>
        </w:rPr>
        <w:t>:</w:t>
      </w:r>
      <w:r w:rsidRPr="00C21AD6">
        <w:rPr>
          <w:rFonts w:ascii="Arial" w:hAnsi="Arial" w:cs="Arial"/>
          <w:sz w:val="16"/>
          <w:szCs w:val="16"/>
          <w:u w:val="single"/>
        </w:rPr>
        <w:tab/>
      </w:r>
      <w:r w:rsidRPr="00C21AD6">
        <w:rPr>
          <w:rFonts w:ascii="Arial" w:hAnsi="Arial" w:cs="Arial"/>
          <w:sz w:val="16"/>
          <w:szCs w:val="16"/>
          <w:u w:val="single"/>
        </w:rPr>
        <w:tab/>
      </w:r>
    </w:p>
    <w:p w14:paraId="2A48C63B" w14:textId="77777777" w:rsidR="00C21AD6" w:rsidRDefault="00AD235F" w:rsidP="00C21AD6">
      <w:pPr>
        <w:spacing w:after="0" w:line="240" w:lineRule="auto"/>
        <w:jc w:val="center"/>
        <w:rPr>
          <w:rFonts w:ascii="Arial" w:hAnsi="Arial" w:cs="Arial"/>
          <w:i/>
          <w:iCs/>
          <w:color w:val="0070C0"/>
          <w:sz w:val="16"/>
          <w:szCs w:val="16"/>
        </w:rPr>
      </w:pPr>
      <w:r w:rsidRPr="00C21AD6">
        <w:rPr>
          <w:rFonts w:ascii="Arial" w:hAnsi="Arial" w:cs="Arial"/>
          <w:i/>
          <w:iCs/>
          <w:color w:val="0070C0"/>
          <w:sz w:val="16"/>
          <w:szCs w:val="16"/>
        </w:rPr>
        <w:t xml:space="preserve">***Unless facility has capacity and protocols in place for an extended IV </w:t>
      </w:r>
      <w:proofErr w:type="spellStart"/>
      <w:r w:rsidRPr="00C21AD6">
        <w:rPr>
          <w:rFonts w:ascii="Arial" w:hAnsi="Arial" w:cs="Arial"/>
          <w:i/>
          <w:iCs/>
          <w:color w:val="0070C0"/>
          <w:sz w:val="16"/>
          <w:szCs w:val="16"/>
        </w:rPr>
        <w:t>tPA</w:t>
      </w:r>
      <w:proofErr w:type="spellEnd"/>
      <w:r w:rsidRPr="00C21AD6">
        <w:rPr>
          <w:rFonts w:ascii="Arial" w:hAnsi="Arial" w:cs="Arial"/>
          <w:i/>
          <w:iCs/>
          <w:color w:val="0070C0"/>
          <w:sz w:val="16"/>
          <w:szCs w:val="16"/>
        </w:rPr>
        <w:t xml:space="preserve"> window based off of FLAIR DWI </w:t>
      </w:r>
      <w:r w:rsidR="00D22003" w:rsidRPr="00C21AD6">
        <w:rPr>
          <w:rFonts w:ascii="Arial" w:hAnsi="Arial" w:cs="Arial"/>
          <w:i/>
          <w:iCs/>
          <w:color w:val="0070C0"/>
          <w:sz w:val="16"/>
          <w:szCs w:val="16"/>
        </w:rPr>
        <w:t>M</w:t>
      </w:r>
      <w:r w:rsidRPr="00C21AD6">
        <w:rPr>
          <w:rFonts w:ascii="Arial" w:hAnsi="Arial" w:cs="Arial"/>
          <w:i/>
          <w:iCs/>
          <w:color w:val="0070C0"/>
          <w:sz w:val="16"/>
          <w:szCs w:val="16"/>
        </w:rPr>
        <w:t xml:space="preserve">ismatch per EXTEND-IA trial </w:t>
      </w:r>
    </w:p>
    <w:p w14:paraId="3D7CF46A" w14:textId="4CDF36DE" w:rsidR="00AD235F" w:rsidRPr="00C21AD6" w:rsidRDefault="00AD235F" w:rsidP="00D14070">
      <w:pPr>
        <w:spacing w:after="120" w:line="240" w:lineRule="auto"/>
        <w:jc w:val="center"/>
        <w:rPr>
          <w:rFonts w:ascii="Arial" w:hAnsi="Arial" w:cs="Arial"/>
          <w:i/>
          <w:iCs/>
          <w:color w:val="0070C0"/>
          <w:sz w:val="16"/>
          <w:szCs w:val="16"/>
        </w:rPr>
      </w:pPr>
      <w:r w:rsidRPr="00C21AD6">
        <w:rPr>
          <w:rFonts w:ascii="Arial" w:hAnsi="Arial" w:cs="Arial"/>
          <w:i/>
          <w:iCs/>
          <w:color w:val="0070C0"/>
          <w:sz w:val="16"/>
          <w:szCs w:val="16"/>
        </w:rPr>
        <w:t>(Class IIb evidence)***</w:t>
      </w:r>
    </w:p>
    <w:p w14:paraId="72DDAE84" w14:textId="2D547729" w:rsidR="00AD235F" w:rsidRPr="0036320A" w:rsidRDefault="00AD235F" w:rsidP="0036320A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Disabling stroke symptoms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5F787D80" w14:textId="660907F7" w:rsidR="00D90663" w:rsidRPr="0036320A" w:rsidRDefault="0036320A" w:rsidP="00A563A0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14:paraId="2C738BF1" w14:textId="77777777" w:rsidR="00A563A0" w:rsidRPr="005A79BC" w:rsidRDefault="00A563A0" w:rsidP="005A79BC">
      <w:pPr>
        <w:pStyle w:val="Heading1"/>
        <w:spacing w:before="120"/>
        <w:rPr>
          <w:b/>
          <w:bCs/>
          <w:sz w:val="18"/>
          <w:szCs w:val="18"/>
        </w:rPr>
      </w:pPr>
      <w:r w:rsidRPr="005A79BC">
        <w:rPr>
          <w:b/>
          <w:bCs/>
          <w:sz w:val="28"/>
          <w:szCs w:val="28"/>
        </w:rPr>
        <w:t>Contraindications</w:t>
      </w:r>
    </w:p>
    <w:p w14:paraId="6296DC9C" w14:textId="44396B04" w:rsidR="005170E7" w:rsidRPr="005170E7" w:rsidRDefault="005170E7" w:rsidP="005170E7">
      <w:pPr>
        <w:spacing w:line="240" w:lineRule="auto"/>
        <w:rPr>
          <w:rFonts w:ascii="Arial" w:hAnsi="Arial" w:cs="Arial"/>
          <w:bCs/>
          <w:i/>
          <w:iCs/>
          <w:color w:val="FF0000"/>
          <w:sz w:val="18"/>
          <w:szCs w:val="18"/>
        </w:rPr>
      </w:pPr>
      <w:r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Do NOT administer IV </w:t>
      </w:r>
      <w:r w:rsidR="009D18A7">
        <w:rPr>
          <w:rFonts w:ascii="Arial" w:hAnsi="Arial" w:cs="Arial"/>
          <w:bCs/>
          <w:i/>
          <w:iCs/>
          <w:color w:val="FF0000"/>
          <w:sz w:val="18"/>
          <w:szCs w:val="18"/>
        </w:rPr>
        <w:t>Thrombolytics</w:t>
      </w:r>
      <w:r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 if the patient is positive for one or more of the following contraindications</w:t>
      </w:r>
    </w:p>
    <w:p w14:paraId="1231B025" w14:textId="1BCC1BD2" w:rsidR="005170E7" w:rsidRDefault="005170E7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5170E7" w:rsidSect="00501FB7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5B39C5F" w14:textId="50F04A05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SBP &gt; 185 or DBP is &gt; than 110mmHG despite treatment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bookmarkStart w:id="0" w:name="_Hlk71019634"/>
      <w:r w:rsidR="005170E7">
        <w:rPr>
          <w:rFonts w:ascii="Arial" w:hAnsi="Arial" w:cs="Arial"/>
          <w:color w:val="000000" w:themeColor="text1"/>
          <w:sz w:val="16"/>
          <w:szCs w:val="16"/>
          <w:vertAlign w:val="superscript"/>
        </w:rPr>
        <w:t>, 2</w:t>
      </w:r>
      <w:bookmarkEnd w:id="0"/>
    </w:p>
    <w:p w14:paraId="7682A247" w14:textId="3F0419B7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Recent significant head trauma ( &lt; 3 MO )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="005170E7">
        <w:rPr>
          <w:rFonts w:ascii="Arial" w:hAnsi="Arial" w:cs="Arial"/>
          <w:color w:val="000000" w:themeColor="text1"/>
          <w:sz w:val="16"/>
          <w:szCs w:val="16"/>
          <w:vertAlign w:val="superscript"/>
        </w:rPr>
        <w:t>, 2</w:t>
      </w:r>
    </w:p>
    <w:p w14:paraId="51688E7C" w14:textId="1B5B60B8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CT findings of ICH or SAH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="005170E7">
        <w:rPr>
          <w:rFonts w:ascii="Arial" w:hAnsi="Arial" w:cs="Arial"/>
          <w:color w:val="000000" w:themeColor="text1"/>
          <w:sz w:val="16"/>
          <w:szCs w:val="16"/>
          <w:vertAlign w:val="superscript"/>
        </w:rPr>
        <w:t>, 2</w:t>
      </w:r>
    </w:p>
    <w:p w14:paraId="332F0051" w14:textId="58246D36" w:rsidR="00864B61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864B61" w:rsidRPr="00D110FF">
        <w:rPr>
          <w:rFonts w:ascii="Arial" w:hAnsi="Arial" w:cs="Arial"/>
          <w:color w:val="000000" w:themeColor="text1"/>
          <w:sz w:val="16"/>
          <w:szCs w:val="16"/>
        </w:rPr>
        <w:t xml:space="preserve">Use of </w:t>
      </w:r>
      <w:r w:rsidR="00700F66" w:rsidRPr="00D110FF">
        <w:rPr>
          <w:rFonts w:ascii="Arial" w:hAnsi="Arial" w:cs="Arial"/>
          <w:color w:val="000000" w:themeColor="text1"/>
          <w:sz w:val="16"/>
          <w:szCs w:val="16"/>
        </w:rPr>
        <w:t xml:space="preserve">thrombin inhibitors or direct factor </w:t>
      </w:r>
      <w:proofErr w:type="spellStart"/>
      <w:r w:rsidR="00700F66" w:rsidRPr="00D110FF">
        <w:rPr>
          <w:rFonts w:ascii="Arial" w:hAnsi="Arial" w:cs="Arial"/>
          <w:color w:val="000000" w:themeColor="text1"/>
          <w:sz w:val="16"/>
          <w:szCs w:val="16"/>
        </w:rPr>
        <w:t>Xa</w:t>
      </w:r>
      <w:proofErr w:type="spellEnd"/>
      <w:r w:rsidR="00700F66" w:rsidRPr="00D110FF">
        <w:rPr>
          <w:rFonts w:ascii="Arial" w:hAnsi="Arial" w:cs="Arial"/>
          <w:color w:val="000000" w:themeColor="text1"/>
          <w:sz w:val="16"/>
          <w:szCs w:val="16"/>
        </w:rPr>
        <w:t xml:space="preserve"> inhibitors</w:t>
      </w:r>
      <w:r w:rsidR="00864B61" w:rsidRPr="00D110FF">
        <w:rPr>
          <w:rFonts w:ascii="Arial" w:hAnsi="Arial" w:cs="Arial"/>
          <w:color w:val="000000" w:themeColor="text1"/>
          <w:sz w:val="16"/>
          <w:szCs w:val="16"/>
        </w:rPr>
        <w:t xml:space="preserve"> in past 48 hours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2D2BF207" w14:textId="33B332C3" w:rsidR="00864B61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864B61" w:rsidRPr="00D110FF">
        <w:rPr>
          <w:rFonts w:ascii="Arial" w:hAnsi="Arial" w:cs="Arial"/>
          <w:color w:val="000000" w:themeColor="text1"/>
          <w:sz w:val="16"/>
          <w:szCs w:val="16"/>
        </w:rPr>
        <w:t>Therapeutic dose of LMWH administered within the last 24 hours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09F0BEC7" w14:textId="22406F18" w:rsidR="000516F8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0516F8" w:rsidRPr="00D110FF">
        <w:rPr>
          <w:rFonts w:ascii="Arial" w:hAnsi="Arial" w:cs="Arial"/>
          <w:color w:val="000000" w:themeColor="text1"/>
          <w:sz w:val="16"/>
          <w:szCs w:val="16"/>
        </w:rPr>
        <w:t>CT findings with major infarct signs</w:t>
      </w:r>
      <w:r w:rsidR="00F63C65" w:rsidRPr="00D110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516F8" w:rsidRPr="00D110FF">
        <w:rPr>
          <w:rFonts w:ascii="Arial" w:hAnsi="Arial" w:cs="Arial"/>
          <w:color w:val="000000" w:themeColor="text1"/>
          <w:sz w:val="16"/>
          <w:szCs w:val="16"/>
        </w:rPr>
        <w:t>/</w:t>
      </w:r>
      <w:r w:rsidR="00F63C65" w:rsidRPr="00D110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516F8" w:rsidRPr="00D110FF">
        <w:rPr>
          <w:rFonts w:ascii="Arial" w:hAnsi="Arial" w:cs="Arial"/>
          <w:color w:val="000000" w:themeColor="text1"/>
          <w:sz w:val="16"/>
          <w:szCs w:val="16"/>
        </w:rPr>
        <w:t>hypoattenuation greater than 1/3 of cerebral hemisphere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73D38FAA" w14:textId="4696C32C" w:rsidR="00BC12FB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BC12FB" w:rsidRPr="00D110FF">
        <w:rPr>
          <w:rFonts w:ascii="Arial" w:hAnsi="Arial" w:cs="Arial"/>
          <w:color w:val="000000" w:themeColor="text1"/>
          <w:sz w:val="16"/>
          <w:szCs w:val="16"/>
        </w:rPr>
        <w:t>Infectious endocarditis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7C663E03" w14:textId="3E21E4FA" w:rsidR="00BC12FB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BC12FB" w:rsidRPr="00D110FF">
        <w:rPr>
          <w:rFonts w:ascii="Arial" w:hAnsi="Arial" w:cs="Arial"/>
          <w:color w:val="000000" w:themeColor="text1"/>
          <w:sz w:val="16"/>
          <w:szCs w:val="16"/>
        </w:rPr>
        <w:t>Aortic arch dissection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5E70AF71" w14:textId="4B28B8AB" w:rsidR="00803386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803386" w:rsidRPr="00D110FF">
        <w:rPr>
          <w:rFonts w:ascii="Arial" w:hAnsi="Arial" w:cs="Arial"/>
          <w:color w:val="000000" w:themeColor="text1"/>
          <w:sz w:val="16"/>
          <w:szCs w:val="16"/>
        </w:rPr>
        <w:t xml:space="preserve">GI malignancy or GI bleed within 21 days 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2BF433A0" w14:textId="74414D03" w:rsidR="00E74252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E74252" w:rsidRPr="00D110FF">
        <w:rPr>
          <w:rFonts w:ascii="Arial" w:hAnsi="Arial" w:cs="Arial"/>
          <w:color w:val="000000" w:themeColor="text1"/>
          <w:sz w:val="16"/>
          <w:szCs w:val="16"/>
        </w:rPr>
        <w:t xml:space="preserve">Recent Intracranial or Spinal surgery ( &lt; 3 MO )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="005170E7">
        <w:rPr>
          <w:rFonts w:ascii="Arial" w:hAnsi="Arial" w:cs="Arial"/>
          <w:color w:val="000000" w:themeColor="text1"/>
          <w:sz w:val="16"/>
          <w:szCs w:val="16"/>
          <w:vertAlign w:val="superscript"/>
        </w:rPr>
        <w:t>, 2</w:t>
      </w:r>
    </w:p>
    <w:p w14:paraId="6C934F14" w14:textId="77777777" w:rsidR="00FF1AA2" w:rsidRDefault="00FF1AA2" w:rsidP="0036320A">
      <w:pPr>
        <w:spacing w:after="120" w:line="240" w:lineRule="auto"/>
        <w:rPr>
          <w:rFonts w:ascii="Arial" w:hAnsi="Arial" w:cs="Arial"/>
          <w:b/>
          <w:bCs/>
          <w:sz w:val="16"/>
          <w:szCs w:val="16"/>
          <w:u w:val="single"/>
        </w:rPr>
        <w:sectPr w:rsidR="00FF1AA2" w:rsidSect="00FF1AA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28574C43" w14:textId="173F25A1" w:rsidR="0036320A" w:rsidRPr="0036320A" w:rsidRDefault="0036320A" w:rsidP="0036320A">
      <w:pPr>
        <w:spacing w:after="120" w:line="240" w:lineRule="auto"/>
        <w:rPr>
          <w:rFonts w:ascii="Arial" w:hAnsi="Arial" w:cs="Arial"/>
          <w:i/>
          <w:iCs/>
          <w:color w:val="FF0000"/>
          <w:sz w:val="16"/>
          <w:szCs w:val="16"/>
        </w:rPr>
      </w:pP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14:paraId="3BFACF4D" w14:textId="3B1093D4" w:rsidR="0036320A" w:rsidRPr="005A79BC" w:rsidRDefault="005170E7" w:rsidP="005A79BC">
      <w:pPr>
        <w:pStyle w:val="Heading1"/>
        <w:spacing w:before="120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>Considerations</w:t>
      </w:r>
      <w:r w:rsidR="00AD235F" w:rsidRPr="005170E7">
        <w:rPr>
          <w:b/>
          <w:bCs/>
          <w:sz w:val="28"/>
          <w:szCs w:val="28"/>
        </w:rPr>
        <w:t xml:space="preserve"> </w:t>
      </w:r>
    </w:p>
    <w:p w14:paraId="3322FDBE" w14:textId="4080258C" w:rsidR="00A563A0" w:rsidRPr="005170E7" w:rsidRDefault="00D110FF" w:rsidP="00A563A0">
      <w:pPr>
        <w:spacing w:line="240" w:lineRule="auto"/>
        <w:rPr>
          <w:rFonts w:ascii="Arial" w:hAnsi="Arial" w:cs="Arial"/>
          <w:bCs/>
          <w:i/>
          <w:iCs/>
          <w:color w:val="FF0000"/>
          <w:sz w:val="18"/>
          <w:szCs w:val="18"/>
        </w:rPr>
      </w:pPr>
      <w:r w:rsidRPr="005170E7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Benefit may outweigh risk, </w:t>
      </w:r>
      <w:r w:rsidR="005170E7" w:rsidRPr="005170E7">
        <w:rPr>
          <w:rFonts w:ascii="Arial" w:hAnsi="Arial" w:cs="Arial"/>
          <w:b/>
          <w:i/>
          <w:iCs/>
          <w:color w:val="FF0000"/>
          <w:sz w:val="18"/>
          <w:szCs w:val="18"/>
        </w:rPr>
        <w:t>relative contraindications</w:t>
      </w:r>
      <w:r w:rsidR="005170E7">
        <w:rPr>
          <w:rFonts w:ascii="Arial" w:hAnsi="Arial" w:cs="Arial"/>
          <w:bCs/>
          <w:i/>
          <w:iCs/>
          <w:color w:val="FF0000"/>
          <w:sz w:val="18"/>
          <w:szCs w:val="18"/>
        </w:rPr>
        <w:t xml:space="preserve"> to consider with expert guidance</w:t>
      </w:r>
    </w:p>
    <w:p w14:paraId="3DCAE51F" w14:textId="77777777" w:rsidR="00FF1AA2" w:rsidRDefault="00FF1AA2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FF1AA2" w:rsidSect="00FF1AA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452B850" w14:textId="131274CF" w:rsidR="00AD235F" w:rsidRPr="00D110FF" w:rsidRDefault="00AD235F" w:rsidP="00AD235F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D110FF">
        <w:rPr>
          <w:rFonts w:ascii="Arial" w:hAnsi="Arial" w:cs="Arial"/>
          <w:color w:val="000000" w:themeColor="text1"/>
          <w:sz w:val="16"/>
          <w:szCs w:val="16"/>
        </w:rPr>
        <w:t xml:space="preserve">Mild, non-disabling stroke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606D28E7" w14:textId="361F4564" w:rsidR="00D90663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Care team unable to determine eligibility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24F7F85C" w14:textId="62BC95C3" w:rsidR="00E74252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E74252" w:rsidRPr="00D110FF">
        <w:rPr>
          <w:rFonts w:ascii="Arial" w:hAnsi="Arial" w:cs="Arial"/>
          <w:color w:val="000000" w:themeColor="text1"/>
          <w:sz w:val="16"/>
          <w:szCs w:val="16"/>
        </w:rPr>
        <w:t>Platelets &lt; 100,000, PTT &gt; 40 sec, INR &gt; 1.7, PT &gt; 15, or known bleeding diathesis should not be administered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7FCFCB9D" w14:textId="77CA3865" w:rsidR="00A563A0" w:rsidRPr="00D110FF" w:rsidRDefault="00112AE0" w:rsidP="0036320A">
      <w:pPr>
        <w:spacing w:after="120" w:line="240" w:lineRule="auto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Recent internal bleeding</w:t>
      </w:r>
      <w:r w:rsidR="004D4FD5" w:rsidRPr="00D110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="005170E7">
        <w:rPr>
          <w:rFonts w:ascii="Arial" w:hAnsi="Arial" w:cs="Arial"/>
          <w:color w:val="000000" w:themeColor="text1"/>
          <w:sz w:val="16"/>
          <w:szCs w:val="16"/>
          <w:vertAlign w:val="superscript"/>
        </w:rPr>
        <w:t>, 2</w:t>
      </w:r>
    </w:p>
    <w:p w14:paraId="1A988D6D" w14:textId="43E4A5AE" w:rsidR="00A35BE7" w:rsidRPr="00D110FF" w:rsidRDefault="00112AE0" w:rsidP="0036320A">
      <w:pPr>
        <w:pStyle w:val="NoSpacing"/>
        <w:spacing w:after="12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780E13" w:rsidRPr="00D110FF">
        <w:rPr>
          <w:rFonts w:ascii="Arial" w:hAnsi="Arial" w:cs="Arial"/>
          <w:color w:val="000000" w:themeColor="text1"/>
          <w:sz w:val="16"/>
          <w:szCs w:val="16"/>
        </w:rPr>
        <w:t>Presence of intracranial conditions that may increase risk of bleeding like</w:t>
      </w:r>
      <w:r w:rsidR="00803386" w:rsidRPr="00D110FF">
        <w:rPr>
          <w:rFonts w:ascii="Arial" w:hAnsi="Arial" w:cs="Arial"/>
          <w:color w:val="000000" w:themeColor="text1"/>
          <w:sz w:val="16"/>
          <w:szCs w:val="16"/>
        </w:rPr>
        <w:t xml:space="preserve"> a giant,</w:t>
      </w:r>
      <w:r w:rsidR="00780E13" w:rsidRPr="00D110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03386" w:rsidRPr="00D110FF">
        <w:rPr>
          <w:rFonts w:ascii="Arial" w:hAnsi="Arial" w:cs="Arial"/>
          <w:color w:val="000000" w:themeColor="text1"/>
          <w:sz w:val="16"/>
          <w:szCs w:val="16"/>
        </w:rPr>
        <w:t xml:space="preserve">unruptured/unsecured </w:t>
      </w:r>
      <w:r w:rsidR="00780E13" w:rsidRPr="00D110FF">
        <w:rPr>
          <w:rFonts w:ascii="Arial" w:hAnsi="Arial" w:cs="Arial"/>
          <w:color w:val="000000" w:themeColor="text1"/>
          <w:sz w:val="16"/>
          <w:szCs w:val="16"/>
        </w:rPr>
        <w:t>brain aneurysm (</w:t>
      </w:r>
      <w:r w:rsidR="00780E13" w:rsidRPr="00D110FF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greater than </w:t>
      </w:r>
      <w:r w:rsidR="00803386" w:rsidRPr="00D110FF">
        <w:rPr>
          <w:rFonts w:ascii="Arial" w:hAnsi="Arial" w:cs="Arial"/>
          <w:i/>
          <w:iCs/>
          <w:color w:val="000000" w:themeColor="text1"/>
          <w:sz w:val="16"/>
          <w:szCs w:val="16"/>
        </w:rPr>
        <w:t>1</w:t>
      </w:r>
      <w:r w:rsidR="00780E13" w:rsidRPr="00D110FF">
        <w:rPr>
          <w:rFonts w:ascii="Arial" w:hAnsi="Arial" w:cs="Arial"/>
          <w:i/>
          <w:iCs/>
          <w:color w:val="000000" w:themeColor="text1"/>
          <w:sz w:val="16"/>
          <w:szCs w:val="16"/>
        </w:rPr>
        <w:t>0mm</w:t>
      </w:r>
      <w:r w:rsidR="00780E13" w:rsidRPr="00D110FF">
        <w:rPr>
          <w:rFonts w:ascii="Arial" w:hAnsi="Arial" w:cs="Arial"/>
          <w:color w:val="000000" w:themeColor="text1"/>
          <w:sz w:val="16"/>
          <w:szCs w:val="16"/>
        </w:rPr>
        <w:t xml:space="preserve">), </w:t>
      </w:r>
      <w:r w:rsidR="00803386" w:rsidRPr="00D110FF">
        <w:rPr>
          <w:rFonts w:ascii="Arial" w:hAnsi="Arial" w:cs="Arial"/>
          <w:color w:val="000000" w:themeColor="text1"/>
          <w:sz w:val="16"/>
          <w:szCs w:val="16"/>
        </w:rPr>
        <w:t xml:space="preserve">intracranial arterial dissection, intracranial </w:t>
      </w:r>
      <w:r w:rsidR="00780E13" w:rsidRPr="00D110FF">
        <w:rPr>
          <w:rFonts w:ascii="Arial" w:hAnsi="Arial" w:cs="Arial"/>
          <w:color w:val="000000" w:themeColor="text1"/>
          <w:sz w:val="16"/>
          <w:szCs w:val="16"/>
        </w:rPr>
        <w:t>vascular malformation and some brain neoplasms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="00A35BE7" w:rsidRPr="00D110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DCC043B" w14:textId="7AB1957C" w:rsidR="00E74252" w:rsidRPr="00D110FF" w:rsidRDefault="00112AE0" w:rsidP="0036320A">
      <w:pPr>
        <w:pStyle w:val="NoSpacing"/>
        <w:spacing w:after="12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E74252" w:rsidRPr="00D110FF">
        <w:rPr>
          <w:rFonts w:ascii="Arial" w:hAnsi="Arial" w:cs="Arial"/>
          <w:color w:val="000000" w:themeColor="text1"/>
          <w:sz w:val="16"/>
          <w:szCs w:val="16"/>
        </w:rPr>
        <w:t>Increased risk of bleeding due to co-morbid conditions (ex: hemorrhagic diabetic retinopathy, liver/renal disease)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72892EBD" w14:textId="26BEF6E9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C14C0A" w:rsidRPr="00591520">
        <w:rPr>
          <w:rFonts w:ascii="Arial" w:hAnsi="Arial" w:cs="Arial"/>
          <w:sz w:val="16"/>
          <w:szCs w:val="16"/>
        </w:rPr>
        <w:t>Symptoms suggest subarachnoid hemorrhage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13D2F456" w14:textId="26FC58F7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 xml:space="preserve">History of </w:t>
      </w:r>
      <w:r w:rsidR="00C14C0A" w:rsidRPr="00D110FF">
        <w:rPr>
          <w:rFonts w:ascii="Arial" w:hAnsi="Arial" w:cs="Arial"/>
          <w:color w:val="000000" w:themeColor="text1"/>
          <w:sz w:val="16"/>
          <w:szCs w:val="16"/>
        </w:rPr>
        <w:t>previous intracranial hemorrhage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1EF43B78" w14:textId="7A5EB98D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 xml:space="preserve">History of </w:t>
      </w:r>
      <w:r w:rsidR="00C14C0A" w:rsidRPr="00D110FF">
        <w:rPr>
          <w:rFonts w:ascii="Arial" w:hAnsi="Arial" w:cs="Arial"/>
          <w:color w:val="000000" w:themeColor="text1"/>
          <w:sz w:val="16"/>
          <w:szCs w:val="16"/>
        </w:rPr>
        <w:t xml:space="preserve">ischemic stroke </w:t>
      </w:r>
      <w:r w:rsidR="00E27CE7" w:rsidRPr="00D110FF">
        <w:rPr>
          <w:rFonts w:ascii="Arial" w:hAnsi="Arial" w:cs="Arial"/>
          <w:color w:val="000000" w:themeColor="text1"/>
          <w:sz w:val="16"/>
          <w:szCs w:val="16"/>
        </w:rPr>
        <w:t>&lt;</w:t>
      </w:r>
      <w:r w:rsidR="00C14C0A" w:rsidRPr="00D110FF">
        <w:rPr>
          <w:rFonts w:ascii="Arial" w:hAnsi="Arial" w:cs="Arial"/>
          <w:color w:val="000000" w:themeColor="text1"/>
          <w:sz w:val="16"/>
          <w:szCs w:val="16"/>
        </w:rPr>
        <w:t xml:space="preserve"> than 3 months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1A9A353A" w14:textId="4248011A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Ma</w:t>
      </w:r>
      <w:r w:rsidR="00F07E9F" w:rsidRPr="00D110FF">
        <w:rPr>
          <w:rFonts w:ascii="Arial" w:hAnsi="Arial" w:cs="Arial"/>
          <w:color w:val="000000" w:themeColor="text1"/>
          <w:sz w:val="16"/>
          <w:szCs w:val="16"/>
        </w:rPr>
        <w:t>jor surgery or serious trauma (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&lt; 1</w:t>
      </w:r>
      <w:r w:rsidR="00BC12FB" w:rsidRPr="00D110FF">
        <w:rPr>
          <w:rFonts w:ascii="Arial" w:hAnsi="Arial" w:cs="Arial"/>
          <w:color w:val="000000" w:themeColor="text1"/>
          <w:sz w:val="16"/>
          <w:szCs w:val="16"/>
        </w:rPr>
        <w:t>4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 xml:space="preserve"> days)</w:t>
      </w:r>
      <w:r w:rsidR="005170E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170E7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="005170E7">
        <w:rPr>
          <w:rFonts w:ascii="Arial" w:hAnsi="Arial" w:cs="Arial"/>
          <w:color w:val="000000" w:themeColor="text1"/>
          <w:sz w:val="16"/>
          <w:szCs w:val="16"/>
          <w:vertAlign w:val="superscript"/>
        </w:rPr>
        <w:t>,</w:t>
      </w:r>
    </w:p>
    <w:p w14:paraId="28F8A240" w14:textId="522FAF34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Left heart thrombus</w:t>
      </w:r>
      <w:r w:rsidR="00D220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2003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65754338" w14:textId="6BF0D53D" w:rsidR="00C14C0A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C14C0A" w:rsidRPr="00D110FF">
        <w:rPr>
          <w:rFonts w:ascii="Arial" w:hAnsi="Arial" w:cs="Arial"/>
          <w:color w:val="000000" w:themeColor="text1"/>
          <w:sz w:val="16"/>
          <w:szCs w:val="16"/>
        </w:rPr>
        <w:t>Life expectancy</w:t>
      </w:r>
      <w:r w:rsidR="00F07E9F" w:rsidRPr="00D110FF">
        <w:rPr>
          <w:rFonts w:ascii="Arial" w:hAnsi="Arial" w:cs="Arial"/>
          <w:color w:val="000000" w:themeColor="text1"/>
          <w:sz w:val="16"/>
          <w:szCs w:val="16"/>
        </w:rPr>
        <w:t xml:space="preserve"> &lt; 1 year or severe co-morbid conditions</w:t>
      </w:r>
      <w:r w:rsidR="00D220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2003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5EA0B09B" w14:textId="1BDE1256" w:rsidR="00F07E9F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F07E9F" w:rsidRPr="00D110FF">
        <w:rPr>
          <w:rFonts w:ascii="Arial" w:hAnsi="Arial" w:cs="Arial"/>
          <w:color w:val="000000" w:themeColor="text1"/>
          <w:sz w:val="16"/>
          <w:szCs w:val="16"/>
        </w:rPr>
        <w:t>Pregnancy</w:t>
      </w:r>
      <w:r w:rsidR="00A17BF4" w:rsidRPr="00D110FF">
        <w:rPr>
          <w:rFonts w:ascii="Arial" w:hAnsi="Arial" w:cs="Arial"/>
          <w:color w:val="000000" w:themeColor="text1"/>
          <w:sz w:val="16"/>
          <w:szCs w:val="16"/>
        </w:rPr>
        <w:t xml:space="preserve"> and recent delivery</w:t>
      </w:r>
      <w:r w:rsidR="00D220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2003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55A40E69" w14:textId="05A10291" w:rsidR="00F07E9F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F07E9F" w:rsidRPr="00D110FF">
        <w:rPr>
          <w:rFonts w:ascii="Arial" w:hAnsi="Arial" w:cs="Arial"/>
          <w:color w:val="000000" w:themeColor="text1"/>
          <w:sz w:val="16"/>
          <w:szCs w:val="16"/>
        </w:rPr>
        <w:t xml:space="preserve">Recent </w:t>
      </w:r>
      <w:r w:rsidR="00AD235F">
        <w:rPr>
          <w:rFonts w:ascii="Arial" w:hAnsi="Arial" w:cs="Arial"/>
          <w:color w:val="000000" w:themeColor="text1"/>
          <w:sz w:val="16"/>
          <w:szCs w:val="16"/>
        </w:rPr>
        <w:t>Acute Myocardial Infarction (AMI)</w:t>
      </w:r>
      <w:r w:rsidR="00F07E9F" w:rsidRPr="00D110FF">
        <w:rPr>
          <w:rFonts w:ascii="Arial" w:hAnsi="Arial" w:cs="Arial"/>
          <w:color w:val="000000" w:themeColor="text1"/>
          <w:sz w:val="16"/>
          <w:szCs w:val="16"/>
        </w:rPr>
        <w:t xml:space="preserve"> &lt; 3 months</w:t>
      </w:r>
      <w:r w:rsidR="00D220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2003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11C9C5C3" w14:textId="08711D87" w:rsidR="00F07E9F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F07E9F" w:rsidRPr="00D110FF">
        <w:rPr>
          <w:rFonts w:ascii="Arial" w:hAnsi="Arial" w:cs="Arial"/>
          <w:color w:val="000000" w:themeColor="text1"/>
          <w:sz w:val="16"/>
          <w:szCs w:val="16"/>
        </w:rPr>
        <w:t>Recent lumber puncture (less than 7 days)</w:t>
      </w:r>
      <w:r w:rsidR="00D220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2003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6328E61A" w14:textId="73010A14" w:rsidR="00D22003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17BF4" w:rsidRPr="00D110FF">
        <w:rPr>
          <w:rFonts w:ascii="Arial" w:hAnsi="Arial" w:cs="Arial"/>
          <w:color w:val="000000" w:themeColor="text1"/>
          <w:sz w:val="16"/>
          <w:szCs w:val="16"/>
        </w:rPr>
        <w:t>Arterial puncture of non-</w:t>
      </w:r>
      <w:r w:rsidR="005E51EC" w:rsidRPr="00D110FF">
        <w:rPr>
          <w:rFonts w:ascii="Arial" w:hAnsi="Arial" w:cs="Arial"/>
          <w:color w:val="000000" w:themeColor="text1"/>
          <w:sz w:val="16"/>
          <w:szCs w:val="16"/>
        </w:rPr>
        <w:t>compressible</w:t>
      </w:r>
      <w:r w:rsidR="00A17BF4" w:rsidRPr="00D110FF">
        <w:rPr>
          <w:rFonts w:ascii="Arial" w:hAnsi="Arial" w:cs="Arial"/>
          <w:color w:val="000000" w:themeColor="text1"/>
          <w:sz w:val="16"/>
          <w:szCs w:val="16"/>
        </w:rPr>
        <w:t xml:space="preserve"> blood vessel in previous 7 days</w:t>
      </w:r>
      <w:r w:rsidR="00D2200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22003" w:rsidRPr="000F6D37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6A4F01BE" w14:textId="77777777" w:rsidR="00FF1AA2" w:rsidRPr="00D14070" w:rsidRDefault="00D22003" w:rsidP="00D22003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r w:rsidRPr="00D14070"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 w:rsidRPr="00D14070">
        <w:rPr>
          <w:rFonts w:ascii="Arial" w:hAnsi="Arial" w:cs="Arial"/>
          <w:color w:val="000000" w:themeColor="text1"/>
          <w:sz w:val="16"/>
          <w:szCs w:val="16"/>
        </w:rPr>
        <w:t xml:space="preserve">  Cerebral Microbleeds &gt; 10 </w:t>
      </w:r>
      <w:r w:rsidRPr="00D14070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3145E66D" w14:textId="0ECF5FC9" w:rsidR="00D22003" w:rsidRPr="00D22003" w:rsidRDefault="00D22003" w:rsidP="00D22003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r w:rsidRPr="00D14070"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 w:rsidRPr="00D14070">
        <w:rPr>
          <w:rFonts w:ascii="Arial" w:hAnsi="Arial" w:cs="Arial"/>
          <w:color w:val="000000" w:themeColor="text1"/>
          <w:sz w:val="16"/>
          <w:szCs w:val="16"/>
        </w:rPr>
        <w:t xml:space="preserve">  Pericarditis </w:t>
      </w:r>
      <w:r w:rsidRPr="00D14070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34C6FA0E" w14:textId="7402BDA5" w:rsidR="00D22003" w:rsidRPr="00D22003" w:rsidRDefault="00D22003" w:rsidP="00D22003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D22003" w:rsidRPr="00D22003" w:rsidSect="00FF1AA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7C06A875" w14:textId="1C778232" w:rsidR="0036320A" w:rsidRPr="0036320A" w:rsidRDefault="0036320A" w:rsidP="0036320A">
      <w:pPr>
        <w:spacing w:after="120" w:line="240" w:lineRule="auto"/>
        <w:rPr>
          <w:rFonts w:ascii="Arial" w:hAnsi="Arial" w:cs="Arial"/>
          <w:i/>
          <w:iCs/>
          <w:color w:val="FF0000"/>
          <w:sz w:val="16"/>
          <w:szCs w:val="16"/>
        </w:rPr>
      </w:pP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36320A">
        <w:rPr>
          <w:rFonts w:ascii="Arial" w:hAnsi="Arial" w:cs="Arial"/>
          <w:b/>
          <w:bCs/>
          <w:sz w:val="16"/>
          <w:szCs w:val="16"/>
          <w:u w:val="single"/>
        </w:rPr>
        <w:tab/>
      </w:r>
    </w:p>
    <w:p w14:paraId="526D585C" w14:textId="5D2EA983" w:rsidR="00A563A0" w:rsidRPr="005A79BC" w:rsidRDefault="00A563A0" w:rsidP="005A79BC">
      <w:pPr>
        <w:pStyle w:val="Heading1"/>
        <w:spacing w:before="120"/>
        <w:rPr>
          <w:b/>
          <w:bCs/>
          <w:sz w:val="18"/>
          <w:szCs w:val="18"/>
        </w:rPr>
      </w:pPr>
      <w:r w:rsidRPr="005A79BC">
        <w:rPr>
          <w:b/>
          <w:bCs/>
          <w:sz w:val="28"/>
          <w:szCs w:val="28"/>
        </w:rPr>
        <w:t>Other factors</w:t>
      </w:r>
    </w:p>
    <w:p w14:paraId="7799DEC5" w14:textId="77777777" w:rsidR="00FF1AA2" w:rsidRDefault="00FF1AA2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  <w:sectPr w:rsidR="00FF1AA2" w:rsidSect="00FF1AA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7E3B244" w14:textId="1712CEA0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IV or IA</w:t>
      </w:r>
      <w:r w:rsidR="009D18A7">
        <w:rPr>
          <w:rFonts w:ascii="Arial" w:hAnsi="Arial" w:cs="Arial"/>
          <w:color w:val="000000" w:themeColor="text1"/>
          <w:sz w:val="16"/>
          <w:szCs w:val="16"/>
        </w:rPr>
        <w:t xml:space="preserve"> Thrombolytics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 xml:space="preserve"> given at outside hospital</w:t>
      </w:r>
    </w:p>
    <w:p w14:paraId="053AA350" w14:textId="398BE36B" w:rsidR="00A563A0" w:rsidRPr="00D110FF" w:rsidRDefault="00112AE0" w:rsidP="0036320A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sym w:font="Wingdings" w:char="F06F"/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A563A0" w:rsidRPr="00D110FF">
        <w:rPr>
          <w:rFonts w:ascii="Arial" w:hAnsi="Arial" w:cs="Arial"/>
          <w:color w:val="000000" w:themeColor="text1"/>
          <w:sz w:val="16"/>
          <w:szCs w:val="16"/>
        </w:rPr>
        <w:t>Patient/Family refused treatment</w:t>
      </w:r>
    </w:p>
    <w:p w14:paraId="6A0D6D63" w14:textId="77777777" w:rsidR="00FF1AA2" w:rsidRDefault="00FF1AA2" w:rsidP="00A563A0">
      <w:pPr>
        <w:spacing w:line="240" w:lineRule="auto"/>
        <w:rPr>
          <w:rFonts w:ascii="Arial" w:hAnsi="Arial" w:cs="Arial"/>
          <w:sz w:val="16"/>
          <w:szCs w:val="16"/>
        </w:rPr>
        <w:sectPr w:rsidR="00FF1AA2" w:rsidSect="00FF1AA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14:paraId="46E8FC3A" w14:textId="6C68FF69" w:rsidR="005A79BC" w:rsidRPr="005A79BC" w:rsidRDefault="005A79BC" w:rsidP="00005791">
      <w:pPr>
        <w:pStyle w:val="Heading1"/>
        <w:spacing w:line="240" w:lineRule="auto"/>
        <w:rPr>
          <w:b/>
          <w:bCs/>
          <w:sz w:val="22"/>
          <w:szCs w:val="22"/>
        </w:rPr>
      </w:pPr>
      <w:r w:rsidRPr="005A79BC">
        <w:rPr>
          <w:b/>
          <w:bCs/>
          <w:sz w:val="22"/>
          <w:szCs w:val="22"/>
        </w:rPr>
        <w:t>Citations:</w:t>
      </w:r>
    </w:p>
    <w:p w14:paraId="732FBB0D" w14:textId="0927CD79" w:rsidR="00005791" w:rsidRPr="00005791" w:rsidRDefault="00FF1AA2" w:rsidP="005170E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 xml:space="preserve">Powers, W., </w:t>
      </w:r>
      <w:proofErr w:type="spellStart"/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>Rabinstein</w:t>
      </w:r>
      <w:proofErr w:type="spellEnd"/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>, A., Ackerson, T., Adeoye, O., et al. Guidelines for the Early Management of Patients with Acute Ischemic Stroke: 2019 Update to the 2018 Guidelines for the Early Management of Acute Ischemic Stroke. Stroke.2019;50: e344-e418.doi: 10.1161/STR.0000000000000211</w:t>
      </w:r>
    </w:p>
    <w:p w14:paraId="52B9B2FE" w14:textId="77777777" w:rsidR="005A79BC" w:rsidRPr="00005791" w:rsidRDefault="005A79BC" w:rsidP="005170E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7365D" w:themeColor="text2" w:themeShade="BF"/>
          <w:sz w:val="16"/>
          <w:szCs w:val="16"/>
        </w:rPr>
      </w:pPr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 xml:space="preserve">Genentech (2018, February). </w:t>
      </w:r>
      <w:proofErr w:type="spellStart"/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>Activase</w:t>
      </w:r>
      <w:proofErr w:type="spellEnd"/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 xml:space="preserve"> (alteplase) for Injection, for Intravenous Use: Highlights of Prescribing Information. Retrieved from</w:t>
      </w:r>
    </w:p>
    <w:p w14:paraId="25A364E4" w14:textId="5B5E7BA1" w:rsidR="00E74252" w:rsidRPr="00005791" w:rsidRDefault="005A79BC" w:rsidP="005170E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7365D" w:themeColor="text2" w:themeShade="BF"/>
          <w:sz w:val="16"/>
          <w:szCs w:val="16"/>
        </w:rPr>
      </w:pPr>
      <w:r w:rsidRPr="00005791">
        <w:rPr>
          <w:rFonts w:ascii="Arial" w:hAnsi="Arial" w:cs="Arial"/>
          <w:color w:val="17365D" w:themeColor="text2" w:themeShade="BF"/>
          <w:sz w:val="16"/>
          <w:szCs w:val="16"/>
        </w:rPr>
        <w:t>https://www.gene.com/download/pdf/activase_prescribing.pdf</w:t>
      </w:r>
    </w:p>
    <w:sectPr w:rsidR="00E74252" w:rsidRPr="00005791" w:rsidSect="00FF1AA2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3162" w14:textId="77777777" w:rsidR="00BC12FB" w:rsidRDefault="00BC12FB" w:rsidP="00A563A0">
      <w:pPr>
        <w:spacing w:after="0" w:line="240" w:lineRule="auto"/>
      </w:pPr>
      <w:r>
        <w:separator/>
      </w:r>
    </w:p>
  </w:endnote>
  <w:endnote w:type="continuationSeparator" w:id="0">
    <w:p w14:paraId="420358D9" w14:textId="77777777" w:rsidR="00BC12FB" w:rsidRDefault="00BC12FB" w:rsidP="00A5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F64B" w14:textId="77777777" w:rsidR="00BC12FB" w:rsidRDefault="00BC12FB" w:rsidP="00A563A0">
      <w:pPr>
        <w:spacing w:after="0" w:line="240" w:lineRule="auto"/>
      </w:pPr>
      <w:r>
        <w:separator/>
      </w:r>
    </w:p>
  </w:footnote>
  <w:footnote w:type="continuationSeparator" w:id="0">
    <w:p w14:paraId="76282257" w14:textId="77777777" w:rsidR="00BC12FB" w:rsidRDefault="00BC12FB" w:rsidP="00A5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440DA"/>
    <w:multiLevelType w:val="hybridMultilevel"/>
    <w:tmpl w:val="7336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C0415"/>
    <w:multiLevelType w:val="hybridMultilevel"/>
    <w:tmpl w:val="7DBE6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32308F"/>
    <w:multiLevelType w:val="hybridMultilevel"/>
    <w:tmpl w:val="203A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B52B4"/>
    <w:multiLevelType w:val="hybridMultilevel"/>
    <w:tmpl w:val="9BEC5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3A0"/>
    <w:rsid w:val="000042F6"/>
    <w:rsid w:val="00005791"/>
    <w:rsid w:val="000516F8"/>
    <w:rsid w:val="000A04E0"/>
    <w:rsid w:val="000A1348"/>
    <w:rsid w:val="00112AE0"/>
    <w:rsid w:val="00117F95"/>
    <w:rsid w:val="00236971"/>
    <w:rsid w:val="002605DC"/>
    <w:rsid w:val="002957C7"/>
    <w:rsid w:val="0036320A"/>
    <w:rsid w:val="004C6D00"/>
    <w:rsid w:val="004D4FD5"/>
    <w:rsid w:val="00501FB7"/>
    <w:rsid w:val="005170E7"/>
    <w:rsid w:val="005829C2"/>
    <w:rsid w:val="00591520"/>
    <w:rsid w:val="005A79BC"/>
    <w:rsid w:val="005E0D28"/>
    <w:rsid w:val="005E51EC"/>
    <w:rsid w:val="006655DD"/>
    <w:rsid w:val="006A3D3C"/>
    <w:rsid w:val="006C58B8"/>
    <w:rsid w:val="00700F66"/>
    <w:rsid w:val="00732C6C"/>
    <w:rsid w:val="00744C44"/>
    <w:rsid w:val="00763901"/>
    <w:rsid w:val="00780E13"/>
    <w:rsid w:val="00803386"/>
    <w:rsid w:val="00817907"/>
    <w:rsid w:val="00861AF3"/>
    <w:rsid w:val="00864B61"/>
    <w:rsid w:val="009052CA"/>
    <w:rsid w:val="009A081E"/>
    <w:rsid w:val="009B3EE9"/>
    <w:rsid w:val="009D18A7"/>
    <w:rsid w:val="00A17BF4"/>
    <w:rsid w:val="00A35BE7"/>
    <w:rsid w:val="00A563A0"/>
    <w:rsid w:val="00AC5864"/>
    <w:rsid w:val="00AD235F"/>
    <w:rsid w:val="00BC12FB"/>
    <w:rsid w:val="00C14C0A"/>
    <w:rsid w:val="00C21AD6"/>
    <w:rsid w:val="00D105AF"/>
    <w:rsid w:val="00D110FF"/>
    <w:rsid w:val="00D14070"/>
    <w:rsid w:val="00D22003"/>
    <w:rsid w:val="00D30C66"/>
    <w:rsid w:val="00D765B3"/>
    <w:rsid w:val="00D90663"/>
    <w:rsid w:val="00E13072"/>
    <w:rsid w:val="00E27CE7"/>
    <w:rsid w:val="00E74252"/>
    <w:rsid w:val="00F07E9F"/>
    <w:rsid w:val="00F63C65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B2C85"/>
  <w15:docId w15:val="{EACDA9B8-4D07-4F3E-970D-02C3C65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3A0"/>
  </w:style>
  <w:style w:type="paragraph" w:styleId="Heading1">
    <w:name w:val="heading 1"/>
    <w:basedOn w:val="Normal"/>
    <w:next w:val="Normal"/>
    <w:link w:val="Heading1Char"/>
    <w:uiPriority w:val="9"/>
    <w:qFormat/>
    <w:rsid w:val="005A7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A0"/>
  </w:style>
  <w:style w:type="paragraph" w:styleId="BalloonText">
    <w:name w:val="Balloon Text"/>
    <w:basedOn w:val="Normal"/>
    <w:link w:val="BalloonTextChar"/>
    <w:uiPriority w:val="99"/>
    <w:semiHidden/>
    <w:unhideWhenUsed/>
    <w:rsid w:val="00A5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A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A0"/>
  </w:style>
  <w:style w:type="paragraph" w:styleId="NoSpacing">
    <w:name w:val="No Spacing"/>
    <w:uiPriority w:val="1"/>
    <w:qFormat/>
    <w:rsid w:val="00D906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9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57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7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743">
                  <w:marLeft w:val="0"/>
                  <w:marRight w:val="15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109">
                  <w:marLeft w:val="0"/>
                  <w:marRight w:val="15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798">
                  <w:marLeft w:val="0"/>
                  <w:marRight w:val="15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243">
                  <w:marLeft w:val="0"/>
                  <w:marRight w:val="15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070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27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 Hospital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Sandt</dc:creator>
  <cp:lastModifiedBy>Sarah Langston</cp:lastModifiedBy>
  <cp:revision>4</cp:revision>
  <cp:lastPrinted>2020-09-14T17:02:00Z</cp:lastPrinted>
  <dcterms:created xsi:type="dcterms:W3CDTF">2021-05-26T16:06:00Z</dcterms:created>
  <dcterms:modified xsi:type="dcterms:W3CDTF">2021-06-07T16:31:00Z</dcterms:modified>
</cp:coreProperties>
</file>